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251978752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line style="position:absolute" from="1019,484" to="1019,688" stroked="true" strokeweight="1.295440pt" strokecolor="#acbc79">
              <v:stroke dashstyle="solid"/>
            </v:line>
            <v:line style="position:absolute" from="930,473" to="1109,473" stroked="true" strokeweight="1.1821pt" strokecolor="#acbc79">
              <v:stroke dashstyle="solid"/>
            </v:line>
            <v:line style="position:absolute" from="1180,676" to="1345,676" stroked="true" strokeweight="1.2pt" strokecolor="#acbc79">
              <v:stroke dashstyle="solid"/>
            </v:line>
            <v:rect style="position:absolute;left:1179;top:584;width:26;height:80" filled="true" fillcolor="#acbc79" stroked="false">
              <v:fill type="solid"/>
            </v:rect>
            <v:line style="position:absolute" from="1180,573" to="1329,573" stroked="true" strokeweight="1.1pt" strokecolor="#acbc79">
              <v:stroke dashstyle="solid"/>
            </v:line>
            <v:rect style="position:absolute;left:1179;top:484;width:26;height:78" filled="true" fillcolor="#acbc79" stroked="false">
              <v:fill type="solid"/>
            </v:rect>
            <v:line style="position:absolute" from="1180,472" to="1344,472" stroked="true" strokeweight="1.2pt" strokecolor="#acbc79">
              <v:stroke dashstyle="solid"/>
            </v:lin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/>
              <w:rPr>
                <w:sz w:val="20"/>
              </w:rPr>
            </w:pPr>
            <w:r>
              <w:rPr>
                <w:sz w:val="20"/>
              </w:rPr>
              <w:t>Chimichurri drumsticks, roasted mini bell peppers, sauteed spinach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Blackened salmon, cauliflower risotto, asparagus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 w:right="121"/>
              <w:rPr>
                <w:sz w:val="20"/>
              </w:rPr>
            </w:pPr>
            <w:r>
              <w:rPr>
                <w:sz w:val="20"/>
              </w:rPr>
              <w:t>Pork chops with roasted red pepper salsa, roasted broccoli, sauteed kale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1"/>
              <w:ind w:left="75" w:right="121"/>
              <w:rPr>
                <w:sz w:val="20"/>
              </w:rPr>
            </w:pPr>
            <w:r>
              <w:rPr>
                <w:sz w:val="20"/>
              </w:rPr>
              <w:t>Chicken thighs with orange parsley sauce, roasted brussels, roasted cauliflower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Thai curry meatballs,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Salmon cakes with herby lemon coleslaw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Instant pot chili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Salad of your choice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chimichurri drumsticks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blackened salmon over greens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pork chops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chicken thighs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meatballs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salmon cakes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63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eggs, spinach, sausage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eggs, spinach, sausage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eggs, spinach, sausage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eggs, spinach, sausage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eggs, spinach, sausage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eggs, spinach, sausage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eggs, spinach, sausage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2020-01-08T21:02:35Z</dcterms:created>
  <dcterms:modified xsi:type="dcterms:W3CDTF">2020-01-08T21:02:35Z</dcterms:modified>
</cp:coreProperties>
</file>